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0732" w14:textId="77777777" w:rsidR="003627FF" w:rsidRPr="00977E47" w:rsidRDefault="004E1BBE">
      <w:pPr>
        <w:jc w:val="center"/>
        <w:rPr>
          <w:b/>
          <w:color w:val="000000"/>
        </w:rPr>
      </w:pPr>
      <w:r>
        <w:rPr>
          <w:b/>
          <w:noProof/>
          <w:color w:val="000000"/>
        </w:rPr>
        <w:object w:dxaOrig="1440" w:dyaOrig="1440" w14:anchorId="48F85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0.4pt;margin-top:17.7pt;width:78.65pt;height:85.85pt;z-index:251657728" o:allowincell="f">
            <v:imagedata r:id="rId8" o:title=""/>
            <w10:wrap type="topAndBottom"/>
          </v:shape>
          <o:OLEObject Type="Embed" ProgID="WPWin6.1" ShapeID="_x0000_s2050" DrawAspect="Content" ObjectID="_1761481720" r:id="rId9"/>
        </w:object>
      </w:r>
    </w:p>
    <w:p w14:paraId="0761D405" w14:textId="77777777" w:rsidR="007B245B" w:rsidRDefault="007B245B">
      <w:pPr>
        <w:jc w:val="center"/>
        <w:rPr>
          <w:b/>
          <w:color w:val="000000"/>
          <w:sz w:val="24"/>
          <w:szCs w:val="24"/>
        </w:rPr>
      </w:pPr>
    </w:p>
    <w:p w14:paraId="4F0F88E6" w14:textId="77777777" w:rsidR="00790718" w:rsidRPr="00927012" w:rsidRDefault="009245A0">
      <w:pPr>
        <w:jc w:val="center"/>
        <w:rPr>
          <w:b/>
          <w:color w:val="000000"/>
          <w:sz w:val="24"/>
          <w:szCs w:val="24"/>
        </w:rPr>
      </w:pPr>
      <w:r w:rsidRPr="00927012">
        <w:rPr>
          <w:b/>
          <w:color w:val="000000"/>
          <w:sz w:val="24"/>
          <w:szCs w:val="24"/>
        </w:rPr>
        <w:t xml:space="preserve">DUVAL COUNTY </w:t>
      </w:r>
      <w:r w:rsidR="007B23A4" w:rsidRPr="00927012">
        <w:rPr>
          <w:b/>
          <w:color w:val="000000"/>
          <w:sz w:val="24"/>
          <w:szCs w:val="24"/>
        </w:rPr>
        <w:t>ELECTION ADVISORY PANEL</w:t>
      </w:r>
    </w:p>
    <w:p w14:paraId="2203CB87" w14:textId="77777777" w:rsidR="00790718" w:rsidRPr="00927012" w:rsidRDefault="00790718">
      <w:pPr>
        <w:jc w:val="center"/>
        <w:rPr>
          <w:b/>
          <w:color w:val="000000"/>
          <w:sz w:val="24"/>
          <w:szCs w:val="24"/>
        </w:rPr>
      </w:pPr>
    </w:p>
    <w:p w14:paraId="06A3CA12" w14:textId="77777777" w:rsidR="00790718" w:rsidRPr="00927012" w:rsidRDefault="001D0687" w:rsidP="00755513">
      <w:pPr>
        <w:jc w:val="center"/>
        <w:rPr>
          <w:b/>
          <w:sz w:val="24"/>
          <w:szCs w:val="24"/>
        </w:rPr>
      </w:pPr>
      <w:r w:rsidRPr="00927012">
        <w:rPr>
          <w:b/>
          <w:sz w:val="24"/>
          <w:szCs w:val="24"/>
        </w:rPr>
        <w:t xml:space="preserve">MEETING </w:t>
      </w:r>
      <w:r w:rsidR="00790718" w:rsidRPr="00927012">
        <w:rPr>
          <w:b/>
          <w:sz w:val="24"/>
          <w:szCs w:val="24"/>
        </w:rPr>
        <w:t>AGENDA</w:t>
      </w:r>
    </w:p>
    <w:p w14:paraId="548BC7B7" w14:textId="77777777" w:rsidR="00790718" w:rsidRPr="00977E47" w:rsidRDefault="00790718"/>
    <w:tbl>
      <w:tblPr>
        <w:tblW w:w="15156" w:type="dxa"/>
        <w:tblLayout w:type="fixed"/>
        <w:tblLook w:val="0000" w:firstRow="0" w:lastRow="0" w:firstColumn="0" w:lastColumn="0" w:noHBand="0" w:noVBand="0"/>
      </w:tblPr>
      <w:tblGrid>
        <w:gridCol w:w="10278"/>
        <w:gridCol w:w="4878"/>
      </w:tblGrid>
      <w:tr w:rsidR="00790718" w:rsidRPr="00977E47" w14:paraId="2F4602DE" w14:textId="77777777" w:rsidTr="0019138C">
        <w:tc>
          <w:tcPr>
            <w:tcW w:w="10278" w:type="dxa"/>
          </w:tcPr>
          <w:p w14:paraId="117993A5" w14:textId="7C8796F1" w:rsidR="00790718" w:rsidRPr="00977E47" w:rsidRDefault="007B23A4" w:rsidP="00CF1E9B">
            <w:r w:rsidRPr="00977E47">
              <w:t>Wednesday</w:t>
            </w:r>
            <w:r w:rsidR="00B200CC" w:rsidRPr="00977E47">
              <w:t xml:space="preserve">, </w:t>
            </w:r>
            <w:r w:rsidR="007B5746">
              <w:t>November</w:t>
            </w:r>
            <w:r w:rsidR="005277B5">
              <w:t xml:space="preserve"> 1</w:t>
            </w:r>
            <w:r w:rsidR="007B5746">
              <w:t>5</w:t>
            </w:r>
            <w:r w:rsidR="00B200CC">
              <w:t xml:space="preserve">, </w:t>
            </w:r>
            <w:r w:rsidR="00B200CC" w:rsidRPr="00977E47">
              <w:t>20</w:t>
            </w:r>
            <w:r w:rsidR="005977D6">
              <w:t>2</w:t>
            </w:r>
            <w:r w:rsidR="008E59AD">
              <w:t>3</w:t>
            </w:r>
            <w:r w:rsidR="0009012D" w:rsidRPr="00977E47">
              <w:t xml:space="preserve">       </w:t>
            </w:r>
            <w:r w:rsidRPr="00977E47">
              <w:t>3</w:t>
            </w:r>
            <w:r w:rsidR="0009012D" w:rsidRPr="00977E47">
              <w:t>:</w:t>
            </w:r>
            <w:r w:rsidR="007922E2">
              <w:t>00</w:t>
            </w:r>
            <w:r w:rsidR="0009012D" w:rsidRPr="00977E47">
              <w:t xml:space="preserve"> </w:t>
            </w:r>
            <w:r w:rsidRPr="00977E47">
              <w:t>P</w:t>
            </w:r>
            <w:r w:rsidR="0009012D" w:rsidRPr="00977E47">
              <w:t>.M.</w:t>
            </w:r>
            <w:r w:rsidR="00CF4832" w:rsidRPr="00977E47">
              <w:t xml:space="preserve">                                 </w:t>
            </w:r>
          </w:p>
        </w:tc>
        <w:tc>
          <w:tcPr>
            <w:tcW w:w="4878" w:type="dxa"/>
          </w:tcPr>
          <w:p w14:paraId="0021E475" w14:textId="77777777" w:rsidR="00790718" w:rsidRPr="00977E47" w:rsidRDefault="00790718"/>
        </w:tc>
      </w:tr>
      <w:tr w:rsidR="00790718" w:rsidRPr="00977E47" w14:paraId="2FE5B730" w14:textId="77777777" w:rsidTr="0019138C">
        <w:tc>
          <w:tcPr>
            <w:tcW w:w="10278" w:type="dxa"/>
          </w:tcPr>
          <w:p w14:paraId="2BE8D87E" w14:textId="77777777" w:rsidR="00790718" w:rsidRPr="00977E47" w:rsidRDefault="00CF4832" w:rsidP="007B23A4">
            <w:pPr>
              <w:ind w:right="-738"/>
            </w:pPr>
            <w:r w:rsidRPr="00977E47">
              <w:t xml:space="preserve">                                                                                                     </w:t>
            </w:r>
            <w:r w:rsidR="007B23A4" w:rsidRPr="00977E47">
              <w:t xml:space="preserve"> </w:t>
            </w:r>
          </w:p>
        </w:tc>
        <w:tc>
          <w:tcPr>
            <w:tcW w:w="4878" w:type="dxa"/>
          </w:tcPr>
          <w:p w14:paraId="1EC61378" w14:textId="77777777" w:rsidR="00790718" w:rsidRPr="00977E47" w:rsidRDefault="00790718"/>
        </w:tc>
      </w:tr>
      <w:tr w:rsidR="00790718" w:rsidRPr="00977E47" w14:paraId="5D7FB393" w14:textId="77777777" w:rsidTr="0019138C">
        <w:tc>
          <w:tcPr>
            <w:tcW w:w="10278" w:type="dxa"/>
          </w:tcPr>
          <w:p w14:paraId="1AB1890D" w14:textId="266DEBE7" w:rsidR="00790718" w:rsidRPr="00977E47" w:rsidRDefault="00630E1D" w:rsidP="0024045F">
            <w:r>
              <w:t>Don Davis Room</w:t>
            </w:r>
            <w:r w:rsidR="00CF4832" w:rsidRPr="00977E47">
              <w:t xml:space="preserve">                             </w:t>
            </w:r>
            <w:r w:rsidR="00291068">
              <w:t xml:space="preserve">           </w:t>
            </w:r>
            <w:r w:rsidR="00CF4832" w:rsidRPr="00977E47">
              <w:t xml:space="preserve">            </w:t>
            </w:r>
            <w:r w:rsidR="0019138C" w:rsidRPr="00977E47">
              <w:t xml:space="preserve">  </w:t>
            </w:r>
            <w:r w:rsidR="007B23A4" w:rsidRPr="00977E47">
              <w:t xml:space="preserve"> </w:t>
            </w:r>
            <w:r w:rsidR="00EF3F76">
              <w:t xml:space="preserve"> </w:t>
            </w:r>
            <w:r w:rsidR="003F06FF">
              <w:t xml:space="preserve"> </w:t>
            </w:r>
            <w:r>
              <w:t xml:space="preserve">                                       Staff</w:t>
            </w:r>
            <w:r w:rsidR="0024045F" w:rsidRPr="0024045F">
              <w:t xml:space="preserve">: Jeff Clements, Chief of </w:t>
            </w:r>
            <w:r>
              <w:t xml:space="preserve">Council </w:t>
            </w:r>
            <w:r w:rsidR="0024045F" w:rsidRPr="0024045F">
              <w:t>Research</w:t>
            </w:r>
          </w:p>
        </w:tc>
        <w:tc>
          <w:tcPr>
            <w:tcW w:w="4878" w:type="dxa"/>
          </w:tcPr>
          <w:p w14:paraId="27E37EAE" w14:textId="77777777" w:rsidR="00790718" w:rsidRPr="00977E47" w:rsidRDefault="00790718"/>
        </w:tc>
      </w:tr>
      <w:tr w:rsidR="00790718" w:rsidRPr="00977E47" w14:paraId="345B1446" w14:textId="77777777" w:rsidTr="0019138C">
        <w:tc>
          <w:tcPr>
            <w:tcW w:w="10278" w:type="dxa"/>
          </w:tcPr>
          <w:p w14:paraId="0718EA7E" w14:textId="615D749C" w:rsidR="00790718" w:rsidRPr="00977E47" w:rsidRDefault="00630E1D" w:rsidP="0024045F">
            <w:pPr>
              <w:ind w:right="-558"/>
              <w:rPr>
                <w:color w:val="000000"/>
              </w:rPr>
            </w:pPr>
            <w:r>
              <w:rPr>
                <w:color w:val="000000"/>
              </w:rPr>
              <w:t>1</w:t>
            </w:r>
            <w:r w:rsidRPr="00630E1D">
              <w:rPr>
                <w:color w:val="000000"/>
                <w:vertAlign w:val="superscript"/>
              </w:rPr>
              <w:t>st</w:t>
            </w:r>
            <w:r>
              <w:rPr>
                <w:color w:val="000000"/>
              </w:rPr>
              <w:t xml:space="preserve"> Floor, City Hall</w:t>
            </w:r>
          </w:p>
        </w:tc>
        <w:tc>
          <w:tcPr>
            <w:tcW w:w="4878" w:type="dxa"/>
          </w:tcPr>
          <w:p w14:paraId="61E8A050" w14:textId="77777777" w:rsidR="00790718" w:rsidRPr="00977E47" w:rsidRDefault="00790718">
            <w:pPr>
              <w:rPr>
                <w:color w:val="000000"/>
              </w:rPr>
            </w:pPr>
          </w:p>
        </w:tc>
      </w:tr>
    </w:tbl>
    <w:p w14:paraId="25259AE5" w14:textId="77777777" w:rsidR="00045F5B" w:rsidRPr="00977E47" w:rsidRDefault="00045F5B">
      <w:pPr>
        <w:sectPr w:rsidR="00045F5B" w:rsidRPr="00977E47" w:rsidSect="00977E47">
          <w:headerReference w:type="even" r:id="rId10"/>
          <w:footerReference w:type="default" r:id="rId11"/>
          <w:pgSz w:w="12240" w:h="15840" w:code="1"/>
          <w:pgMar w:top="720" w:right="720" w:bottom="720" w:left="720" w:header="720" w:footer="720" w:gutter="0"/>
          <w:cols w:space="720"/>
          <w:titlePg/>
          <w:docGrid w:linePitch="272"/>
        </w:sectPr>
      </w:pPr>
    </w:p>
    <w:p w14:paraId="2EB41863" w14:textId="77777777" w:rsidR="00B103B6" w:rsidRPr="00977E47" w:rsidRDefault="00B103B6">
      <w:pPr>
        <w:sectPr w:rsidR="00B103B6" w:rsidRPr="00977E47" w:rsidSect="00045F5B">
          <w:type w:val="continuous"/>
          <w:pgSz w:w="12240" w:h="15840" w:code="1"/>
          <w:pgMar w:top="900" w:right="1080" w:bottom="270" w:left="1080" w:header="720" w:footer="720" w:gutter="0"/>
          <w:cols w:space="720"/>
          <w:titlePg/>
        </w:sectPr>
      </w:pPr>
      <w:r w:rsidRPr="00977E47">
        <w:t>Members:</w:t>
      </w:r>
    </w:p>
    <w:p w14:paraId="4E185599" w14:textId="161C9862" w:rsidR="00B75337" w:rsidRDefault="005277B5" w:rsidP="005977D6">
      <w:pPr>
        <w:autoSpaceDE w:val="0"/>
        <w:autoSpaceDN w:val="0"/>
        <w:adjustRightInd w:val="0"/>
      </w:pPr>
      <w:r w:rsidRPr="005277B5">
        <w:t>Ray Pringle</w:t>
      </w:r>
      <w:r>
        <w:t>,</w:t>
      </w:r>
      <w:r w:rsidRPr="005277B5">
        <w:t xml:space="preserve"> </w:t>
      </w:r>
      <w:r w:rsidR="003C49CB">
        <w:t>Chair</w:t>
      </w:r>
      <w:r w:rsidR="00BB783D">
        <w:tab/>
      </w:r>
      <w:r w:rsidR="00BB783D">
        <w:tab/>
      </w:r>
      <w:r w:rsidRPr="005277B5">
        <w:t>Austin Kwikkel</w:t>
      </w:r>
      <w:r w:rsidR="00AF63F2">
        <w:t xml:space="preserve">, </w:t>
      </w:r>
      <w:r>
        <w:t>Vice Chair</w:t>
      </w:r>
      <w:r>
        <w:tab/>
      </w:r>
      <w:r>
        <w:tab/>
      </w:r>
      <w:r w:rsidRPr="005277B5">
        <w:t>Robert Maldonado,</w:t>
      </w:r>
      <w:r>
        <w:t xml:space="preserve"> Member</w:t>
      </w:r>
    </w:p>
    <w:p w14:paraId="74E6F59B" w14:textId="39FB7A4B" w:rsidR="005277B5" w:rsidRDefault="005977D6" w:rsidP="007B23A4">
      <w:pPr>
        <w:autoSpaceDE w:val="0"/>
        <w:autoSpaceDN w:val="0"/>
        <w:adjustRightInd w:val="0"/>
      </w:pPr>
      <w:r w:rsidRPr="005977D6">
        <w:t>Daniel Henry</w:t>
      </w:r>
      <w:r w:rsidR="00BB783D">
        <w:t xml:space="preserve">, </w:t>
      </w:r>
      <w:r w:rsidR="00B75337">
        <w:t>Member</w:t>
      </w:r>
      <w:r w:rsidR="00BB783D">
        <w:tab/>
      </w:r>
      <w:r w:rsidR="00BB783D">
        <w:tab/>
      </w:r>
      <w:r w:rsidR="00A159E4" w:rsidRPr="00A159E4">
        <w:t>Ingrid Montgomery</w:t>
      </w:r>
      <w:r w:rsidR="00BB783D">
        <w:t>, Member</w:t>
      </w:r>
      <w:r w:rsidR="00B75337">
        <w:tab/>
      </w:r>
      <w:r w:rsidR="005014CB">
        <w:tab/>
      </w:r>
      <w:r w:rsidR="005277B5">
        <w:t>Lanelle Phillmon</w:t>
      </w:r>
      <w:r w:rsidR="00696CD8">
        <w:t>, Member</w:t>
      </w:r>
      <w:r w:rsidR="00D12AE6">
        <w:tab/>
      </w:r>
      <w:r w:rsidR="00281628">
        <w:tab/>
      </w:r>
    </w:p>
    <w:p w14:paraId="385E0998" w14:textId="2C3B4E18" w:rsidR="00AF63F2" w:rsidRDefault="00AF63F2" w:rsidP="007B23A4">
      <w:pPr>
        <w:autoSpaceDE w:val="0"/>
        <w:autoSpaceDN w:val="0"/>
        <w:adjustRightInd w:val="0"/>
      </w:pPr>
      <w:r>
        <w:t>Carmen Martinez, Member</w:t>
      </w:r>
      <w:r>
        <w:tab/>
      </w:r>
    </w:p>
    <w:p w14:paraId="031A115B" w14:textId="5B693A46" w:rsidR="007B23A4" w:rsidRPr="00977E47" w:rsidRDefault="005014CB" w:rsidP="007B23A4">
      <w:pPr>
        <w:autoSpaceDE w:val="0"/>
        <w:autoSpaceDN w:val="0"/>
        <w:adjustRightInd w:val="0"/>
      </w:pPr>
      <w:r>
        <w:tab/>
      </w:r>
      <w:r>
        <w:tab/>
      </w:r>
      <w:r>
        <w:tab/>
      </w:r>
      <w:r>
        <w:tab/>
      </w:r>
      <w:r>
        <w:tab/>
      </w:r>
      <w:r>
        <w:tab/>
      </w:r>
      <w:r w:rsidR="00281628">
        <w:tab/>
      </w:r>
      <w:r w:rsidR="00281628">
        <w:tab/>
      </w:r>
      <w:r w:rsidR="00281628">
        <w:tab/>
      </w:r>
    </w:p>
    <w:p w14:paraId="1A18814A" w14:textId="77777777" w:rsidR="00790718" w:rsidRPr="00977E47" w:rsidRDefault="00790718">
      <w:pPr>
        <w:pStyle w:val="BodyText"/>
        <w:pBdr>
          <w:bottom w:val="single" w:sz="6" w:space="1" w:color="auto"/>
        </w:pBdr>
        <w:rPr>
          <w:rFonts w:ascii="Times New Roman" w:hAnsi="Times New Roman"/>
          <w:sz w:val="20"/>
        </w:rPr>
      </w:pPr>
      <w:r w:rsidRPr="00977E47">
        <w:rPr>
          <w:rFonts w:ascii="Times New Roman" w:hAnsi="Times New Roman"/>
          <w:i/>
          <w:sz w:val="20"/>
        </w:rPr>
        <w:t>If a person decides to appeal any decision made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977E47">
        <w:rPr>
          <w:rFonts w:ascii="Times New Roman" w:hAnsi="Times New Roman"/>
          <w:sz w:val="20"/>
        </w:rPr>
        <w:t>.</w:t>
      </w:r>
    </w:p>
    <w:p w14:paraId="3924B453" w14:textId="77777777" w:rsidR="00790718" w:rsidRPr="00977E47" w:rsidRDefault="00790718"/>
    <w:tbl>
      <w:tblPr>
        <w:tblW w:w="10500" w:type="dxa"/>
        <w:tblCellMar>
          <w:top w:w="15" w:type="dxa"/>
          <w:left w:w="15" w:type="dxa"/>
          <w:bottom w:w="15" w:type="dxa"/>
          <w:right w:w="15" w:type="dxa"/>
        </w:tblCellMar>
        <w:tblLook w:val="04A0" w:firstRow="1" w:lastRow="0" w:firstColumn="1" w:lastColumn="0" w:noHBand="0" w:noVBand="1"/>
      </w:tblPr>
      <w:tblGrid>
        <w:gridCol w:w="2175"/>
        <w:gridCol w:w="2700"/>
        <w:gridCol w:w="5625"/>
      </w:tblGrid>
      <w:tr w:rsidR="00B103B6" w:rsidRPr="00977E47" w14:paraId="507B8FE9" w14:textId="77777777" w:rsidTr="00022E89">
        <w:trPr>
          <w:gridAfter w:val="1"/>
          <w:wAfter w:w="5625" w:type="dxa"/>
        </w:trPr>
        <w:tc>
          <w:tcPr>
            <w:tcW w:w="2175" w:type="dxa"/>
            <w:tcBorders>
              <w:top w:val="nil"/>
              <w:left w:val="nil"/>
              <w:bottom w:val="nil"/>
              <w:right w:val="nil"/>
            </w:tcBorders>
            <w:hideMark/>
          </w:tcPr>
          <w:p w14:paraId="5026A6B9" w14:textId="77777777" w:rsidR="00B103B6" w:rsidRPr="00977E47" w:rsidRDefault="00B103B6" w:rsidP="00B103B6">
            <w:r w:rsidRPr="00977E47">
              <w:t>Legislative Authority:</w:t>
            </w:r>
          </w:p>
        </w:tc>
        <w:tc>
          <w:tcPr>
            <w:tcW w:w="2700" w:type="dxa"/>
            <w:tcBorders>
              <w:top w:val="nil"/>
              <w:left w:val="nil"/>
              <w:bottom w:val="nil"/>
              <w:right w:val="nil"/>
            </w:tcBorders>
            <w:hideMark/>
          </w:tcPr>
          <w:p w14:paraId="75D6E77D" w14:textId="77777777" w:rsidR="00B103B6" w:rsidRPr="00977E47" w:rsidRDefault="00B103B6" w:rsidP="00B103B6">
            <w:r w:rsidRPr="00977E47">
              <w:t>Chapter 59, Ordinance Code</w:t>
            </w:r>
          </w:p>
        </w:tc>
      </w:tr>
      <w:tr w:rsidR="00B103B6" w:rsidRPr="00977E47" w14:paraId="17119712" w14:textId="77777777" w:rsidTr="00022E89">
        <w:tc>
          <w:tcPr>
            <w:tcW w:w="2175" w:type="dxa"/>
            <w:tcBorders>
              <w:top w:val="nil"/>
              <w:left w:val="nil"/>
              <w:bottom w:val="nil"/>
              <w:right w:val="nil"/>
            </w:tcBorders>
            <w:hideMark/>
          </w:tcPr>
          <w:p w14:paraId="2F4CADE5" w14:textId="77777777" w:rsidR="00B103B6" w:rsidRPr="00977E47" w:rsidRDefault="00B103B6" w:rsidP="00B103B6">
            <w:r w:rsidRPr="00977E47">
              <w:t> </w:t>
            </w:r>
          </w:p>
        </w:tc>
        <w:tc>
          <w:tcPr>
            <w:tcW w:w="2700" w:type="dxa"/>
            <w:tcBorders>
              <w:top w:val="nil"/>
              <w:left w:val="nil"/>
              <w:bottom w:val="nil"/>
              <w:right w:val="nil"/>
            </w:tcBorders>
            <w:hideMark/>
          </w:tcPr>
          <w:p w14:paraId="2BB7F246" w14:textId="77777777" w:rsidR="00B103B6" w:rsidRPr="00977E47" w:rsidRDefault="00B103B6" w:rsidP="00B103B6">
            <w:r w:rsidRPr="00977E47">
              <w:t>Total Members:</w:t>
            </w:r>
            <w:r w:rsidR="00BF401B" w:rsidRPr="00977E47">
              <w:t xml:space="preserve">  </w:t>
            </w:r>
          </w:p>
        </w:tc>
        <w:tc>
          <w:tcPr>
            <w:tcW w:w="5625" w:type="dxa"/>
            <w:tcBorders>
              <w:top w:val="nil"/>
              <w:left w:val="nil"/>
              <w:bottom w:val="nil"/>
              <w:right w:val="nil"/>
            </w:tcBorders>
            <w:hideMark/>
          </w:tcPr>
          <w:p w14:paraId="4AD6373A" w14:textId="77777777" w:rsidR="00B103B6" w:rsidRPr="00977E47" w:rsidRDefault="00B103B6" w:rsidP="00B103B6">
            <w:r w:rsidRPr="00977E47">
              <w:t>9</w:t>
            </w:r>
          </w:p>
        </w:tc>
      </w:tr>
      <w:tr w:rsidR="00B103B6" w:rsidRPr="00977E47" w14:paraId="7A04087E" w14:textId="77777777" w:rsidTr="00022E89">
        <w:tc>
          <w:tcPr>
            <w:tcW w:w="2175" w:type="dxa"/>
            <w:tcBorders>
              <w:top w:val="nil"/>
              <w:left w:val="nil"/>
              <w:bottom w:val="nil"/>
              <w:right w:val="nil"/>
            </w:tcBorders>
            <w:hideMark/>
          </w:tcPr>
          <w:p w14:paraId="18DD4FB4" w14:textId="77777777" w:rsidR="00B103B6" w:rsidRPr="00977E47" w:rsidRDefault="00B103B6" w:rsidP="00B103B6">
            <w:r w:rsidRPr="00977E47">
              <w:t> </w:t>
            </w:r>
          </w:p>
        </w:tc>
        <w:tc>
          <w:tcPr>
            <w:tcW w:w="2700" w:type="dxa"/>
            <w:tcBorders>
              <w:top w:val="nil"/>
              <w:left w:val="nil"/>
              <w:bottom w:val="nil"/>
              <w:right w:val="nil"/>
            </w:tcBorders>
            <w:hideMark/>
          </w:tcPr>
          <w:p w14:paraId="7D476EC6" w14:textId="77777777" w:rsidR="00B103B6" w:rsidRPr="00977E47" w:rsidRDefault="00B103B6" w:rsidP="00B103B6">
            <w:r w:rsidRPr="00977E47">
              <w:t>Committee Duties:</w:t>
            </w:r>
          </w:p>
        </w:tc>
        <w:tc>
          <w:tcPr>
            <w:tcW w:w="5625" w:type="dxa"/>
            <w:tcBorders>
              <w:top w:val="nil"/>
              <w:left w:val="nil"/>
              <w:bottom w:val="nil"/>
              <w:right w:val="nil"/>
            </w:tcBorders>
            <w:hideMark/>
          </w:tcPr>
          <w:p w14:paraId="38719F96" w14:textId="77777777" w:rsidR="00B103B6" w:rsidRPr="0026576D" w:rsidRDefault="00B103B6" w:rsidP="00B103B6">
            <w:pPr>
              <w:rPr>
                <w:sz w:val="18"/>
                <w:szCs w:val="18"/>
              </w:rPr>
            </w:pPr>
            <w:r w:rsidRPr="0026576D">
              <w:rPr>
                <w:sz w:val="18"/>
                <w:szCs w:val="18"/>
              </w:rPr>
              <w:t>Study and make recommendations to the Supervisor of Elections to increase the quality of voter registration and education efforts. Study and make recommendations to the Supervisor of Elections to enhance the voter's election-day experience, including poll worker training, polling locations, ballot styles, and fraud prevention. Evaluate and recommend improvements on the election effectiveness, including number of over votes, under votes and spoiled ballots, voter complaints, and voter turnout. Review and comment on ballot styles, instructions and absentee ballot appearance. Make an annual report to Council on progress, including an incorporation of any statistics, charts, studies, reports, or other data and materials generated.</w:t>
            </w:r>
          </w:p>
        </w:tc>
      </w:tr>
    </w:tbl>
    <w:p w14:paraId="07C6C329" w14:textId="77777777" w:rsidR="00FD3456" w:rsidRPr="00977E47" w:rsidRDefault="00FD3456" w:rsidP="006C5CC6">
      <w:pPr>
        <w:tabs>
          <w:tab w:val="left" w:pos="-1440"/>
        </w:tabs>
        <w:ind w:left="1440" w:hanging="1440"/>
        <w:jc w:val="both"/>
      </w:pPr>
      <w:r w:rsidRPr="00977E47">
        <w:rPr>
          <w:b/>
        </w:rPr>
        <w:t>___________________________________________________________________________________________________</w:t>
      </w:r>
    </w:p>
    <w:p w14:paraId="6F39B942" w14:textId="4204086E" w:rsidR="00B103B6" w:rsidRPr="00F172C5" w:rsidRDefault="00977E47" w:rsidP="00066626">
      <w:pPr>
        <w:numPr>
          <w:ilvl w:val="0"/>
          <w:numId w:val="12"/>
        </w:numPr>
        <w:tabs>
          <w:tab w:val="left" w:pos="-1440"/>
        </w:tabs>
        <w:spacing w:after="120"/>
        <w:jc w:val="both"/>
        <w:rPr>
          <w:sz w:val="22"/>
          <w:szCs w:val="22"/>
          <w:lang w:val="en"/>
        </w:rPr>
      </w:pPr>
      <w:r w:rsidRPr="00F172C5">
        <w:rPr>
          <w:sz w:val="22"/>
          <w:szCs w:val="22"/>
          <w:lang w:val="en"/>
        </w:rPr>
        <w:t xml:space="preserve">   </w:t>
      </w:r>
      <w:r w:rsidR="004904C6">
        <w:rPr>
          <w:sz w:val="22"/>
          <w:szCs w:val="22"/>
          <w:lang w:val="en"/>
        </w:rPr>
        <w:tab/>
      </w:r>
      <w:r w:rsidR="00B103B6" w:rsidRPr="00F172C5">
        <w:rPr>
          <w:sz w:val="22"/>
          <w:szCs w:val="22"/>
          <w:lang w:val="en"/>
        </w:rPr>
        <w:t xml:space="preserve">Quorum </w:t>
      </w:r>
      <w:r w:rsidR="00907464">
        <w:rPr>
          <w:sz w:val="22"/>
          <w:szCs w:val="22"/>
          <w:lang w:val="en"/>
        </w:rPr>
        <w:t xml:space="preserve">Determination </w:t>
      </w:r>
      <w:r w:rsidR="00B103B6" w:rsidRPr="00F172C5">
        <w:rPr>
          <w:sz w:val="22"/>
          <w:szCs w:val="22"/>
          <w:lang w:val="en"/>
        </w:rPr>
        <w:t>– Roll Call</w:t>
      </w:r>
    </w:p>
    <w:p w14:paraId="1485101E" w14:textId="14B438B1" w:rsidR="00584C74" w:rsidRDefault="00E14D49" w:rsidP="00584C74">
      <w:pPr>
        <w:tabs>
          <w:tab w:val="left" w:pos="-1440"/>
        </w:tabs>
        <w:spacing w:after="120"/>
        <w:ind w:left="1440" w:hanging="1440"/>
        <w:jc w:val="both"/>
        <w:rPr>
          <w:sz w:val="22"/>
          <w:szCs w:val="22"/>
          <w:lang w:val="en"/>
        </w:rPr>
      </w:pPr>
      <w:r w:rsidRPr="00F172C5">
        <w:rPr>
          <w:sz w:val="22"/>
          <w:szCs w:val="22"/>
          <w:lang w:val="en"/>
        </w:rPr>
        <w:t xml:space="preserve"> II.</w:t>
      </w:r>
      <w:r w:rsidR="00066626" w:rsidRPr="00F172C5">
        <w:rPr>
          <w:sz w:val="22"/>
          <w:szCs w:val="22"/>
          <w:lang w:val="en"/>
        </w:rPr>
        <w:t xml:space="preserve">    </w:t>
      </w:r>
      <w:r w:rsidR="003F4330">
        <w:rPr>
          <w:sz w:val="22"/>
          <w:szCs w:val="22"/>
          <w:lang w:val="en"/>
        </w:rPr>
        <w:t xml:space="preserve">    </w:t>
      </w:r>
      <w:r w:rsidR="007922E2">
        <w:rPr>
          <w:sz w:val="22"/>
          <w:szCs w:val="22"/>
          <w:lang w:val="en"/>
        </w:rPr>
        <w:t>Approval</w:t>
      </w:r>
      <w:r w:rsidR="00BB783D">
        <w:rPr>
          <w:sz w:val="22"/>
          <w:szCs w:val="22"/>
          <w:lang w:val="en"/>
        </w:rPr>
        <w:t xml:space="preserve"> of</w:t>
      </w:r>
      <w:r w:rsidR="006A04E9">
        <w:rPr>
          <w:sz w:val="22"/>
          <w:szCs w:val="22"/>
          <w:lang w:val="en"/>
        </w:rPr>
        <w:t xml:space="preserve"> </w:t>
      </w:r>
      <w:r w:rsidR="005277B5">
        <w:rPr>
          <w:sz w:val="22"/>
          <w:szCs w:val="22"/>
          <w:lang w:val="en"/>
        </w:rPr>
        <w:t>A</w:t>
      </w:r>
      <w:r w:rsidR="007B5746">
        <w:rPr>
          <w:sz w:val="22"/>
          <w:szCs w:val="22"/>
          <w:lang w:val="en"/>
        </w:rPr>
        <w:t>ugust 16</w:t>
      </w:r>
      <w:r w:rsidR="005277B5">
        <w:rPr>
          <w:sz w:val="22"/>
          <w:szCs w:val="22"/>
          <w:lang w:val="en"/>
        </w:rPr>
        <w:t>, 2023</w:t>
      </w:r>
      <w:r w:rsidR="0037503F">
        <w:rPr>
          <w:sz w:val="22"/>
          <w:szCs w:val="22"/>
          <w:lang w:val="en"/>
        </w:rPr>
        <w:t xml:space="preserve"> </w:t>
      </w:r>
      <w:r w:rsidR="00CB1709">
        <w:rPr>
          <w:sz w:val="22"/>
          <w:szCs w:val="22"/>
          <w:lang w:val="en"/>
        </w:rPr>
        <w:t xml:space="preserve">meeting </w:t>
      </w:r>
      <w:r w:rsidR="0004023A">
        <w:rPr>
          <w:sz w:val="22"/>
          <w:szCs w:val="22"/>
          <w:lang w:val="en"/>
        </w:rPr>
        <w:t>m</w:t>
      </w:r>
      <w:r w:rsidR="00B103B6" w:rsidRPr="00F172C5">
        <w:rPr>
          <w:sz w:val="22"/>
          <w:szCs w:val="22"/>
          <w:lang w:val="en"/>
        </w:rPr>
        <w:t>inutes</w:t>
      </w:r>
    </w:p>
    <w:p w14:paraId="4FC7FB2E" w14:textId="77777777" w:rsidR="00584C74" w:rsidRDefault="002720F2" w:rsidP="007769F3">
      <w:pPr>
        <w:tabs>
          <w:tab w:val="left" w:pos="-1440"/>
        </w:tabs>
        <w:spacing w:after="120"/>
        <w:ind w:left="720" w:hanging="810"/>
        <w:jc w:val="both"/>
        <w:rPr>
          <w:sz w:val="22"/>
          <w:szCs w:val="22"/>
          <w:lang w:val="en"/>
        </w:rPr>
      </w:pPr>
      <w:r>
        <w:rPr>
          <w:sz w:val="22"/>
          <w:szCs w:val="22"/>
          <w:lang w:val="en"/>
        </w:rPr>
        <w:t xml:space="preserve">  III.</w:t>
      </w:r>
      <w:r>
        <w:rPr>
          <w:sz w:val="22"/>
          <w:szCs w:val="22"/>
          <w:lang w:val="en"/>
        </w:rPr>
        <w:tab/>
        <w:t>Supervisor of Elections update</w:t>
      </w:r>
      <w:r w:rsidR="005977D6">
        <w:rPr>
          <w:sz w:val="22"/>
          <w:szCs w:val="22"/>
          <w:lang w:val="en"/>
        </w:rPr>
        <w:t xml:space="preserve"> </w:t>
      </w:r>
    </w:p>
    <w:p w14:paraId="3B421BA6" w14:textId="4BAAF10F" w:rsidR="00EC5C90" w:rsidRDefault="00907464" w:rsidP="00E65405">
      <w:pPr>
        <w:numPr>
          <w:ilvl w:val="0"/>
          <w:numId w:val="42"/>
        </w:numPr>
        <w:tabs>
          <w:tab w:val="left" w:pos="-1440"/>
        </w:tabs>
        <w:spacing w:after="120"/>
        <w:jc w:val="both"/>
        <w:rPr>
          <w:sz w:val="22"/>
          <w:szCs w:val="22"/>
          <w:lang w:val="en"/>
        </w:rPr>
      </w:pPr>
      <w:r>
        <w:rPr>
          <w:sz w:val="22"/>
          <w:szCs w:val="22"/>
          <w:lang w:val="en"/>
        </w:rPr>
        <w:t xml:space="preserve">2024 </w:t>
      </w:r>
      <w:r w:rsidR="004E1BBE">
        <w:rPr>
          <w:sz w:val="22"/>
          <w:szCs w:val="22"/>
          <w:lang w:val="en"/>
        </w:rPr>
        <w:t>election</w:t>
      </w:r>
      <w:r>
        <w:rPr>
          <w:sz w:val="22"/>
          <w:szCs w:val="22"/>
          <w:lang w:val="en"/>
        </w:rPr>
        <w:t xml:space="preserve"> preparations</w:t>
      </w:r>
      <w:r w:rsidR="004E1BBE">
        <w:rPr>
          <w:sz w:val="22"/>
          <w:szCs w:val="22"/>
          <w:lang w:val="en"/>
        </w:rPr>
        <w:t xml:space="preserve"> – precinct locations, early voting sites, poll worker recruitment, etc.</w:t>
      </w:r>
    </w:p>
    <w:p w14:paraId="5D62FFC8" w14:textId="4864E4C7" w:rsidR="00AF63F2" w:rsidRDefault="00BA7B40" w:rsidP="00E65405">
      <w:pPr>
        <w:numPr>
          <w:ilvl w:val="0"/>
          <w:numId w:val="42"/>
        </w:numPr>
        <w:tabs>
          <w:tab w:val="left" w:pos="-1440"/>
        </w:tabs>
        <w:spacing w:after="120"/>
        <w:jc w:val="both"/>
        <w:rPr>
          <w:sz w:val="22"/>
          <w:szCs w:val="22"/>
          <w:lang w:val="en"/>
        </w:rPr>
      </w:pPr>
      <w:r>
        <w:rPr>
          <w:sz w:val="22"/>
          <w:szCs w:val="22"/>
          <w:lang w:val="en"/>
        </w:rPr>
        <w:t>Vote by mail ballot request notification process</w:t>
      </w:r>
    </w:p>
    <w:p w14:paraId="2E37221C" w14:textId="34AB76D0" w:rsidR="00BA7B40" w:rsidRPr="00BA7B40" w:rsidRDefault="00BA7B40" w:rsidP="00BA7B40">
      <w:pPr>
        <w:numPr>
          <w:ilvl w:val="0"/>
          <w:numId w:val="42"/>
        </w:numPr>
        <w:tabs>
          <w:tab w:val="left" w:pos="-1440"/>
        </w:tabs>
        <w:spacing w:after="120"/>
        <w:jc w:val="both"/>
        <w:rPr>
          <w:sz w:val="22"/>
          <w:szCs w:val="22"/>
          <w:lang w:val="en"/>
        </w:rPr>
      </w:pPr>
      <w:r>
        <w:rPr>
          <w:sz w:val="22"/>
          <w:szCs w:val="22"/>
          <w:lang w:val="en"/>
        </w:rPr>
        <w:t>Election operations center lease renewal/new SOE facility planning</w:t>
      </w:r>
    </w:p>
    <w:p w14:paraId="722B90DC" w14:textId="54ABF495" w:rsidR="00EE3430" w:rsidRDefault="005A64F5" w:rsidP="00EE3430">
      <w:pPr>
        <w:tabs>
          <w:tab w:val="left" w:pos="-1440"/>
        </w:tabs>
        <w:spacing w:after="120"/>
        <w:ind w:left="720" w:hanging="810"/>
        <w:jc w:val="both"/>
        <w:rPr>
          <w:sz w:val="22"/>
          <w:szCs w:val="22"/>
          <w:lang w:val="en"/>
        </w:rPr>
      </w:pPr>
      <w:r>
        <w:rPr>
          <w:sz w:val="22"/>
          <w:szCs w:val="22"/>
          <w:lang w:val="en"/>
        </w:rPr>
        <w:t xml:space="preserve">   I</w:t>
      </w:r>
      <w:r w:rsidR="008D314F">
        <w:rPr>
          <w:sz w:val="22"/>
          <w:szCs w:val="22"/>
          <w:lang w:val="en"/>
        </w:rPr>
        <w:t>V.</w:t>
      </w:r>
      <w:r w:rsidR="008D314F">
        <w:rPr>
          <w:sz w:val="22"/>
          <w:szCs w:val="22"/>
          <w:lang w:val="en"/>
        </w:rPr>
        <w:tab/>
      </w:r>
      <w:r w:rsidR="004338DE">
        <w:rPr>
          <w:sz w:val="22"/>
          <w:szCs w:val="22"/>
          <w:lang w:val="en"/>
        </w:rPr>
        <w:t xml:space="preserve">Old </w:t>
      </w:r>
      <w:r w:rsidR="00E14D49" w:rsidRPr="00F172C5">
        <w:rPr>
          <w:sz w:val="22"/>
          <w:szCs w:val="22"/>
          <w:lang w:val="en"/>
        </w:rPr>
        <w:t>Business</w:t>
      </w:r>
    </w:p>
    <w:p w14:paraId="0C6134CC" w14:textId="36AE6DC7" w:rsidR="00AD16B2" w:rsidRDefault="00AD16B2" w:rsidP="00EE3430">
      <w:pPr>
        <w:tabs>
          <w:tab w:val="left" w:pos="-1440"/>
        </w:tabs>
        <w:spacing w:after="120"/>
        <w:ind w:left="720" w:hanging="810"/>
        <w:jc w:val="both"/>
        <w:rPr>
          <w:sz w:val="22"/>
          <w:szCs w:val="22"/>
          <w:lang w:val="en"/>
        </w:rPr>
      </w:pPr>
      <w:r>
        <w:rPr>
          <w:sz w:val="22"/>
          <w:szCs w:val="22"/>
          <w:lang w:val="en"/>
        </w:rPr>
        <w:t xml:space="preserve">   V.</w:t>
      </w:r>
      <w:r>
        <w:rPr>
          <w:sz w:val="22"/>
          <w:szCs w:val="22"/>
          <w:lang w:val="en"/>
        </w:rPr>
        <w:tab/>
        <w:t>New Business</w:t>
      </w:r>
    </w:p>
    <w:p w14:paraId="53D7BA0E" w14:textId="7F861998" w:rsidR="00E95CEE" w:rsidRPr="0037503F" w:rsidRDefault="00E95CEE" w:rsidP="0037503F">
      <w:pPr>
        <w:pStyle w:val="ListParagraph"/>
        <w:numPr>
          <w:ilvl w:val="0"/>
          <w:numId w:val="45"/>
        </w:numPr>
        <w:tabs>
          <w:tab w:val="left" w:pos="-1440"/>
        </w:tabs>
        <w:spacing w:after="120"/>
        <w:jc w:val="both"/>
        <w:rPr>
          <w:sz w:val="22"/>
          <w:szCs w:val="22"/>
          <w:lang w:val="en"/>
        </w:rPr>
      </w:pPr>
      <w:r>
        <w:rPr>
          <w:sz w:val="22"/>
          <w:szCs w:val="22"/>
          <w:lang w:val="en"/>
        </w:rPr>
        <w:t xml:space="preserve">EAP meeting calendar for 2024 </w:t>
      </w:r>
      <w:r w:rsidR="00F737B0">
        <w:rPr>
          <w:sz w:val="22"/>
          <w:szCs w:val="22"/>
          <w:lang w:val="en"/>
        </w:rPr>
        <w:t>confirmation</w:t>
      </w:r>
      <w:r w:rsidR="00BA7B40">
        <w:rPr>
          <w:sz w:val="22"/>
          <w:szCs w:val="22"/>
          <w:lang w:val="en"/>
        </w:rPr>
        <w:t>:</w:t>
      </w:r>
      <w:r w:rsidR="00AF63F2">
        <w:rPr>
          <w:sz w:val="22"/>
          <w:szCs w:val="22"/>
          <w:lang w:val="en"/>
        </w:rPr>
        <w:t xml:space="preserve"> </w:t>
      </w:r>
      <w:r w:rsidR="00AF63F2" w:rsidRPr="00AF63F2">
        <w:rPr>
          <w:sz w:val="22"/>
          <w:szCs w:val="22"/>
          <w:lang w:val="en"/>
        </w:rPr>
        <w:t>January 17, April 17, June 26, September 18 and December 4</w:t>
      </w:r>
    </w:p>
    <w:p w14:paraId="083326BE" w14:textId="77777777" w:rsidR="00281628" w:rsidRDefault="007A3C92" w:rsidP="00281628">
      <w:pPr>
        <w:tabs>
          <w:tab w:val="left" w:pos="-1440"/>
        </w:tabs>
        <w:spacing w:after="120"/>
        <w:jc w:val="both"/>
        <w:rPr>
          <w:sz w:val="22"/>
          <w:szCs w:val="22"/>
          <w:lang w:val="en"/>
        </w:rPr>
      </w:pPr>
      <w:r w:rsidRPr="00F172C5">
        <w:rPr>
          <w:sz w:val="22"/>
          <w:szCs w:val="22"/>
          <w:lang w:val="en"/>
        </w:rPr>
        <w:t>V</w:t>
      </w:r>
      <w:r w:rsidR="00331543">
        <w:rPr>
          <w:sz w:val="22"/>
          <w:szCs w:val="22"/>
          <w:lang w:val="en"/>
        </w:rPr>
        <w:t>I</w:t>
      </w:r>
      <w:r w:rsidRPr="00F172C5">
        <w:rPr>
          <w:sz w:val="22"/>
          <w:szCs w:val="22"/>
          <w:lang w:val="en"/>
        </w:rPr>
        <w:t xml:space="preserve">.    </w:t>
      </w:r>
      <w:r w:rsidR="00022E89">
        <w:rPr>
          <w:sz w:val="22"/>
          <w:szCs w:val="22"/>
          <w:lang w:val="en"/>
        </w:rPr>
        <w:t xml:space="preserve"> </w:t>
      </w:r>
      <w:r w:rsidR="00763293">
        <w:rPr>
          <w:sz w:val="22"/>
          <w:szCs w:val="22"/>
          <w:lang w:val="en"/>
        </w:rPr>
        <w:t xml:space="preserve">  </w:t>
      </w:r>
      <w:r w:rsidR="00066626" w:rsidRPr="00F172C5">
        <w:rPr>
          <w:sz w:val="22"/>
          <w:szCs w:val="22"/>
          <w:lang w:val="en"/>
        </w:rPr>
        <w:t xml:space="preserve">Public Comments  </w:t>
      </w:r>
    </w:p>
    <w:p w14:paraId="2D61F614" w14:textId="2C98A658" w:rsidR="00496E2F" w:rsidRPr="00F172C5" w:rsidRDefault="00496E2F" w:rsidP="00281628">
      <w:pPr>
        <w:tabs>
          <w:tab w:val="left" w:pos="-1440"/>
        </w:tabs>
        <w:spacing w:after="120"/>
        <w:jc w:val="both"/>
        <w:rPr>
          <w:sz w:val="22"/>
          <w:szCs w:val="22"/>
          <w:lang w:val="en"/>
        </w:rPr>
      </w:pPr>
      <w:r>
        <w:rPr>
          <w:sz w:val="22"/>
          <w:szCs w:val="22"/>
          <w:lang w:val="en"/>
        </w:rPr>
        <w:t>VII.</w:t>
      </w:r>
      <w:r w:rsidR="006A04E9">
        <w:rPr>
          <w:sz w:val="22"/>
          <w:szCs w:val="22"/>
          <w:lang w:val="en"/>
        </w:rPr>
        <w:tab/>
      </w:r>
      <w:r w:rsidR="004A791C">
        <w:rPr>
          <w:sz w:val="22"/>
          <w:szCs w:val="22"/>
          <w:lang w:val="en"/>
        </w:rPr>
        <w:t xml:space="preserve">Next meeting – </w:t>
      </w:r>
      <w:r w:rsidR="00AF63F2">
        <w:rPr>
          <w:sz w:val="22"/>
          <w:szCs w:val="22"/>
          <w:lang w:val="en"/>
        </w:rPr>
        <w:t>to be determined</w:t>
      </w:r>
    </w:p>
    <w:p w14:paraId="222A39CE" w14:textId="77777777" w:rsidR="005F0629" w:rsidRPr="007922E2" w:rsidRDefault="001F6439" w:rsidP="007922E2">
      <w:pPr>
        <w:tabs>
          <w:tab w:val="left" w:pos="-1440"/>
        </w:tabs>
        <w:spacing w:after="120"/>
        <w:jc w:val="both"/>
        <w:rPr>
          <w:sz w:val="22"/>
          <w:szCs w:val="22"/>
          <w:lang w:val="en"/>
        </w:rPr>
      </w:pPr>
      <w:r>
        <w:rPr>
          <w:sz w:val="22"/>
          <w:szCs w:val="22"/>
          <w:lang w:val="en"/>
        </w:rPr>
        <w:t>VIII</w:t>
      </w:r>
      <w:r w:rsidR="00022E89">
        <w:rPr>
          <w:sz w:val="22"/>
          <w:szCs w:val="22"/>
          <w:lang w:val="en"/>
        </w:rPr>
        <w:t>.</w:t>
      </w:r>
      <w:r w:rsidR="00066626" w:rsidRPr="00F172C5">
        <w:rPr>
          <w:sz w:val="22"/>
          <w:szCs w:val="22"/>
          <w:lang w:val="en"/>
        </w:rPr>
        <w:t xml:space="preserve"> </w:t>
      </w:r>
      <w:r>
        <w:rPr>
          <w:sz w:val="22"/>
          <w:szCs w:val="22"/>
          <w:lang w:val="en"/>
        </w:rPr>
        <w:t xml:space="preserve"> </w:t>
      </w:r>
      <w:r w:rsidR="009B3E22">
        <w:rPr>
          <w:sz w:val="22"/>
          <w:szCs w:val="22"/>
          <w:lang w:val="en"/>
        </w:rPr>
        <w:t xml:space="preserve">  </w:t>
      </w:r>
      <w:r w:rsidR="00E14D49" w:rsidRPr="00F172C5">
        <w:rPr>
          <w:sz w:val="22"/>
          <w:szCs w:val="22"/>
          <w:lang w:val="en"/>
        </w:rPr>
        <w:t>Adjourn</w:t>
      </w:r>
    </w:p>
    <w:sectPr w:rsidR="005F0629" w:rsidRPr="007922E2" w:rsidSect="00045F5B">
      <w:type w:val="continuous"/>
      <w:pgSz w:w="12240" w:h="15840" w:code="1"/>
      <w:pgMar w:top="900" w:right="1080" w:bottom="27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5F71" w14:textId="77777777" w:rsidR="002E62E4" w:rsidRDefault="002E62E4">
      <w:r>
        <w:separator/>
      </w:r>
    </w:p>
  </w:endnote>
  <w:endnote w:type="continuationSeparator" w:id="0">
    <w:p w14:paraId="638C64FF" w14:textId="77777777" w:rsidR="002E62E4" w:rsidRDefault="002E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2C42" w14:textId="77777777" w:rsidR="008C56A2" w:rsidRDefault="008C56A2">
    <w:pPr>
      <w:pStyle w:val="Footer"/>
    </w:pPr>
    <w:r>
      <w:tab/>
    </w:r>
    <w:r>
      <w:rPr>
        <w:rStyle w:val="PageNumber"/>
      </w:rPr>
      <w:fldChar w:fldCharType="begin"/>
    </w:r>
    <w:r>
      <w:rPr>
        <w:rStyle w:val="PageNumber"/>
      </w:rPr>
      <w:instrText xml:space="preserve"> PAGE </w:instrText>
    </w:r>
    <w:r>
      <w:rPr>
        <w:rStyle w:val="PageNumber"/>
      </w:rPr>
      <w:fldChar w:fldCharType="separate"/>
    </w:r>
    <w:r w:rsidR="00E734B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A422" w14:textId="77777777" w:rsidR="002E62E4" w:rsidRDefault="002E62E4">
      <w:r>
        <w:separator/>
      </w:r>
    </w:p>
  </w:footnote>
  <w:footnote w:type="continuationSeparator" w:id="0">
    <w:p w14:paraId="68757206" w14:textId="77777777" w:rsidR="002E62E4" w:rsidRDefault="002E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5A55" w14:textId="77777777" w:rsidR="008C56A2" w:rsidRDefault="008C5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C9620C" w14:textId="77777777" w:rsidR="008C56A2" w:rsidRDefault="008C56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3A8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6BE"/>
    <w:multiLevelType w:val="hybridMultilevel"/>
    <w:tmpl w:val="66B49C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48E79BE"/>
    <w:multiLevelType w:val="hybridMultilevel"/>
    <w:tmpl w:val="8EBE9390"/>
    <w:lvl w:ilvl="0" w:tplc="A77CAD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66257E"/>
    <w:multiLevelType w:val="hybridMultilevel"/>
    <w:tmpl w:val="0A00F17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 w15:restartNumberingAfterBreak="0">
    <w:nsid w:val="06B86299"/>
    <w:multiLevelType w:val="hybridMultilevel"/>
    <w:tmpl w:val="BEA2FA26"/>
    <w:lvl w:ilvl="0" w:tplc="CCFC57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15E729B"/>
    <w:multiLevelType w:val="hybridMultilevel"/>
    <w:tmpl w:val="E09097C2"/>
    <w:lvl w:ilvl="0" w:tplc="E0526A64">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76404C1"/>
    <w:multiLevelType w:val="hybridMultilevel"/>
    <w:tmpl w:val="7A929B3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A3438"/>
    <w:multiLevelType w:val="hybridMultilevel"/>
    <w:tmpl w:val="0D84C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00097"/>
    <w:multiLevelType w:val="hybridMultilevel"/>
    <w:tmpl w:val="2AAA418A"/>
    <w:lvl w:ilvl="0" w:tplc="04090015">
      <w:start w:val="2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9B43A1F"/>
    <w:multiLevelType w:val="multilevel"/>
    <w:tmpl w:val="12A81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16FE9"/>
    <w:multiLevelType w:val="hybridMultilevel"/>
    <w:tmpl w:val="15C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78CF"/>
    <w:multiLevelType w:val="hybridMultilevel"/>
    <w:tmpl w:val="D174CF70"/>
    <w:lvl w:ilvl="0" w:tplc="78782D14">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6E26B1"/>
    <w:multiLevelType w:val="multilevel"/>
    <w:tmpl w:val="12A81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CC56D2"/>
    <w:multiLevelType w:val="hybridMultilevel"/>
    <w:tmpl w:val="25A6C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897241"/>
    <w:multiLevelType w:val="hybridMultilevel"/>
    <w:tmpl w:val="12A8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7730E"/>
    <w:multiLevelType w:val="hybridMultilevel"/>
    <w:tmpl w:val="4BC4F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AC2A94"/>
    <w:multiLevelType w:val="hybridMultilevel"/>
    <w:tmpl w:val="682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715ED"/>
    <w:multiLevelType w:val="hybridMultilevel"/>
    <w:tmpl w:val="AD28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0030DB"/>
    <w:multiLevelType w:val="hybridMultilevel"/>
    <w:tmpl w:val="2AD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B529C"/>
    <w:multiLevelType w:val="hybridMultilevel"/>
    <w:tmpl w:val="3CC6DD00"/>
    <w:lvl w:ilvl="0" w:tplc="33C46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F41927"/>
    <w:multiLevelType w:val="hybridMultilevel"/>
    <w:tmpl w:val="55A07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E6129E"/>
    <w:multiLevelType w:val="hybridMultilevel"/>
    <w:tmpl w:val="DD80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1D4331"/>
    <w:multiLevelType w:val="hybridMultilevel"/>
    <w:tmpl w:val="CBEA74D0"/>
    <w:lvl w:ilvl="0" w:tplc="34224524">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D397E06"/>
    <w:multiLevelType w:val="hybridMultilevel"/>
    <w:tmpl w:val="ECD4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862F2"/>
    <w:multiLevelType w:val="hybridMultilevel"/>
    <w:tmpl w:val="62CC9D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B6E95"/>
    <w:multiLevelType w:val="hybridMultilevel"/>
    <w:tmpl w:val="8FC852B8"/>
    <w:lvl w:ilvl="0" w:tplc="65AAB0C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F851503"/>
    <w:multiLevelType w:val="hybridMultilevel"/>
    <w:tmpl w:val="45B6E50C"/>
    <w:lvl w:ilvl="0" w:tplc="6D5CFEB0">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6F856BF"/>
    <w:multiLevelType w:val="hybridMultilevel"/>
    <w:tmpl w:val="641AA2DC"/>
    <w:lvl w:ilvl="0" w:tplc="FC9C857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B5E8F"/>
    <w:multiLevelType w:val="hybridMultilevel"/>
    <w:tmpl w:val="D9A8A616"/>
    <w:lvl w:ilvl="0" w:tplc="1BCE2E76">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A207643"/>
    <w:multiLevelType w:val="hybridMultilevel"/>
    <w:tmpl w:val="DF88F0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C5F74"/>
    <w:multiLevelType w:val="hybridMultilevel"/>
    <w:tmpl w:val="FE64071C"/>
    <w:lvl w:ilvl="0" w:tplc="405460B2">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D6C719D"/>
    <w:multiLevelType w:val="hybridMultilevel"/>
    <w:tmpl w:val="57584488"/>
    <w:lvl w:ilvl="0" w:tplc="5D8AD6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E63D5D"/>
    <w:multiLevelType w:val="hybridMultilevel"/>
    <w:tmpl w:val="138C31FC"/>
    <w:lvl w:ilvl="0" w:tplc="51326D8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8E67F4"/>
    <w:multiLevelType w:val="hybridMultilevel"/>
    <w:tmpl w:val="2DFC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D82522"/>
    <w:multiLevelType w:val="hybridMultilevel"/>
    <w:tmpl w:val="2640CA9A"/>
    <w:lvl w:ilvl="0" w:tplc="15F6D08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76F03"/>
    <w:multiLevelType w:val="hybridMultilevel"/>
    <w:tmpl w:val="788E4BFC"/>
    <w:lvl w:ilvl="0" w:tplc="8D1CEB38">
      <w:start w:val="9"/>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5E3978FD"/>
    <w:multiLevelType w:val="hybridMultilevel"/>
    <w:tmpl w:val="F01CF818"/>
    <w:lvl w:ilvl="0" w:tplc="C6E4D236">
      <w:start w:val="7"/>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3E74C4"/>
    <w:multiLevelType w:val="hybridMultilevel"/>
    <w:tmpl w:val="93EC5F18"/>
    <w:lvl w:ilvl="0" w:tplc="0736F78E">
      <w:start w:val="4"/>
      <w:numFmt w:val="upperLetter"/>
      <w:lvlText w:val="%1."/>
      <w:lvlJc w:val="left"/>
      <w:pPr>
        <w:ind w:left="2580" w:hanging="360"/>
      </w:pPr>
      <w:rPr>
        <w:rFonts w:hint="default"/>
      </w:r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8" w15:restartNumberingAfterBreak="0">
    <w:nsid w:val="6A08062F"/>
    <w:multiLevelType w:val="hybridMultilevel"/>
    <w:tmpl w:val="C054F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115C77"/>
    <w:multiLevelType w:val="hybridMultilevel"/>
    <w:tmpl w:val="C486C4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6A63292E"/>
    <w:multiLevelType w:val="hybridMultilevel"/>
    <w:tmpl w:val="18CCB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131989"/>
    <w:multiLevelType w:val="hybridMultilevel"/>
    <w:tmpl w:val="ED30E23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902AD"/>
    <w:multiLevelType w:val="hybridMultilevel"/>
    <w:tmpl w:val="8C92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564AD8"/>
    <w:multiLevelType w:val="hybridMultilevel"/>
    <w:tmpl w:val="D28E2FB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2222B"/>
    <w:multiLevelType w:val="hybridMultilevel"/>
    <w:tmpl w:val="226290D6"/>
    <w:lvl w:ilvl="0" w:tplc="803E62D0">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7910889">
    <w:abstractNumId w:val="14"/>
  </w:num>
  <w:num w:numId="2" w16cid:durableId="844518857">
    <w:abstractNumId w:val="12"/>
  </w:num>
  <w:num w:numId="3" w16cid:durableId="231430812">
    <w:abstractNumId w:val="9"/>
  </w:num>
  <w:num w:numId="4" w16cid:durableId="1683164307">
    <w:abstractNumId w:val="0"/>
  </w:num>
  <w:num w:numId="5" w16cid:durableId="367610083">
    <w:abstractNumId w:val="22"/>
  </w:num>
  <w:num w:numId="6" w16cid:durableId="561529172">
    <w:abstractNumId w:val="4"/>
  </w:num>
  <w:num w:numId="7" w16cid:durableId="1573269535">
    <w:abstractNumId w:val="2"/>
  </w:num>
  <w:num w:numId="8" w16cid:durableId="180507850">
    <w:abstractNumId w:val="11"/>
  </w:num>
  <w:num w:numId="9" w16cid:durableId="1076438413">
    <w:abstractNumId w:val="44"/>
  </w:num>
  <w:num w:numId="10" w16cid:durableId="214658098">
    <w:abstractNumId w:val="43"/>
  </w:num>
  <w:num w:numId="11" w16cid:durableId="1213424978">
    <w:abstractNumId w:val="8"/>
  </w:num>
  <w:num w:numId="12" w16cid:durableId="1679116055">
    <w:abstractNumId w:val="35"/>
  </w:num>
  <w:num w:numId="13" w16cid:durableId="581523541">
    <w:abstractNumId w:val="27"/>
  </w:num>
  <w:num w:numId="14" w16cid:durableId="1621111021">
    <w:abstractNumId w:val="34"/>
  </w:num>
  <w:num w:numId="15" w16cid:durableId="1001160512">
    <w:abstractNumId w:val="28"/>
  </w:num>
  <w:num w:numId="16" w16cid:durableId="912467989">
    <w:abstractNumId w:val="32"/>
  </w:num>
  <w:num w:numId="17" w16cid:durableId="292030146">
    <w:abstractNumId w:val="31"/>
  </w:num>
  <w:num w:numId="18" w16cid:durableId="1879850183">
    <w:abstractNumId w:val="37"/>
  </w:num>
  <w:num w:numId="19" w16cid:durableId="1440029712">
    <w:abstractNumId w:val="19"/>
  </w:num>
  <w:num w:numId="20" w16cid:durableId="1277711250">
    <w:abstractNumId w:val="5"/>
  </w:num>
  <w:num w:numId="21" w16cid:durableId="1831797762">
    <w:abstractNumId w:val="3"/>
  </w:num>
  <w:num w:numId="22" w16cid:durableId="1777485147">
    <w:abstractNumId w:val="36"/>
  </w:num>
  <w:num w:numId="23" w16cid:durableId="1062751241">
    <w:abstractNumId w:val="25"/>
  </w:num>
  <w:num w:numId="24" w16cid:durableId="40445303">
    <w:abstractNumId w:val="30"/>
  </w:num>
  <w:num w:numId="25" w16cid:durableId="81417839">
    <w:abstractNumId w:val="26"/>
  </w:num>
  <w:num w:numId="26" w16cid:durableId="1508668926">
    <w:abstractNumId w:val="10"/>
  </w:num>
  <w:num w:numId="27" w16cid:durableId="1438141784">
    <w:abstractNumId w:val="40"/>
  </w:num>
  <w:num w:numId="28" w16cid:durableId="1307587662">
    <w:abstractNumId w:val="13"/>
  </w:num>
  <w:num w:numId="29" w16cid:durableId="553395644">
    <w:abstractNumId w:val="38"/>
  </w:num>
  <w:num w:numId="30" w16cid:durableId="1149521913">
    <w:abstractNumId w:val="16"/>
  </w:num>
  <w:num w:numId="31" w16cid:durableId="1523088209">
    <w:abstractNumId w:val="15"/>
  </w:num>
  <w:num w:numId="32" w16cid:durableId="175660762">
    <w:abstractNumId w:val="21"/>
  </w:num>
  <w:num w:numId="33" w16cid:durableId="288053937">
    <w:abstractNumId w:val="24"/>
  </w:num>
  <w:num w:numId="34" w16cid:durableId="1831674522">
    <w:abstractNumId w:val="41"/>
  </w:num>
  <w:num w:numId="35" w16cid:durableId="1470246837">
    <w:abstractNumId w:val="6"/>
  </w:num>
  <w:num w:numId="36" w16cid:durableId="234753224">
    <w:abstractNumId w:val="29"/>
  </w:num>
  <w:num w:numId="37" w16cid:durableId="1295719386">
    <w:abstractNumId w:val="20"/>
  </w:num>
  <w:num w:numId="38" w16cid:durableId="1431969369">
    <w:abstractNumId w:val="17"/>
  </w:num>
  <w:num w:numId="39" w16cid:durableId="665594445">
    <w:abstractNumId w:val="39"/>
  </w:num>
  <w:num w:numId="40" w16cid:durableId="1573005554">
    <w:abstractNumId w:val="7"/>
  </w:num>
  <w:num w:numId="41" w16cid:durableId="2036806444">
    <w:abstractNumId w:val="1"/>
  </w:num>
  <w:num w:numId="42" w16cid:durableId="1403141731">
    <w:abstractNumId w:val="42"/>
  </w:num>
  <w:num w:numId="43" w16cid:durableId="562761843">
    <w:abstractNumId w:val="23"/>
  </w:num>
  <w:num w:numId="44" w16cid:durableId="1825123815">
    <w:abstractNumId w:val="18"/>
  </w:num>
  <w:num w:numId="45" w16cid:durableId="2523193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E3"/>
    <w:rsid w:val="00006C4D"/>
    <w:rsid w:val="00012FEA"/>
    <w:rsid w:val="00020814"/>
    <w:rsid w:val="00022E89"/>
    <w:rsid w:val="000353C1"/>
    <w:rsid w:val="0004023A"/>
    <w:rsid w:val="000433E1"/>
    <w:rsid w:val="00043CFC"/>
    <w:rsid w:val="00045F5B"/>
    <w:rsid w:val="00053FAD"/>
    <w:rsid w:val="0006564A"/>
    <w:rsid w:val="00066626"/>
    <w:rsid w:val="00072276"/>
    <w:rsid w:val="000726BB"/>
    <w:rsid w:val="00077F27"/>
    <w:rsid w:val="0008574A"/>
    <w:rsid w:val="0009012D"/>
    <w:rsid w:val="00091F5C"/>
    <w:rsid w:val="000A0DBA"/>
    <w:rsid w:val="000A1B56"/>
    <w:rsid w:val="000A7004"/>
    <w:rsid w:val="000B1DB7"/>
    <w:rsid w:val="000B4166"/>
    <w:rsid w:val="000B6ACB"/>
    <w:rsid w:val="000B7D09"/>
    <w:rsid w:val="000B7F34"/>
    <w:rsid w:val="000C16A7"/>
    <w:rsid w:val="000C1D5E"/>
    <w:rsid w:val="000C32CC"/>
    <w:rsid w:val="000D0724"/>
    <w:rsid w:val="000D7ED7"/>
    <w:rsid w:val="00103431"/>
    <w:rsid w:val="00111500"/>
    <w:rsid w:val="00112E82"/>
    <w:rsid w:val="00117425"/>
    <w:rsid w:val="001243BD"/>
    <w:rsid w:val="00131351"/>
    <w:rsid w:val="00133CEC"/>
    <w:rsid w:val="00134541"/>
    <w:rsid w:val="00142B6F"/>
    <w:rsid w:val="0015749B"/>
    <w:rsid w:val="0016025E"/>
    <w:rsid w:val="00162C01"/>
    <w:rsid w:val="0016709D"/>
    <w:rsid w:val="0018307B"/>
    <w:rsid w:val="00184994"/>
    <w:rsid w:val="0019138C"/>
    <w:rsid w:val="001A2337"/>
    <w:rsid w:val="001A3471"/>
    <w:rsid w:val="001A5CC8"/>
    <w:rsid w:val="001C0871"/>
    <w:rsid w:val="001C14C5"/>
    <w:rsid w:val="001D0687"/>
    <w:rsid w:val="001E011F"/>
    <w:rsid w:val="001E342F"/>
    <w:rsid w:val="001E40AE"/>
    <w:rsid w:val="001F2898"/>
    <w:rsid w:val="001F3A8A"/>
    <w:rsid w:val="001F6439"/>
    <w:rsid w:val="001F67FF"/>
    <w:rsid w:val="001F7C62"/>
    <w:rsid w:val="00203C20"/>
    <w:rsid w:val="002119FA"/>
    <w:rsid w:val="002250E7"/>
    <w:rsid w:val="0024045F"/>
    <w:rsid w:val="00250117"/>
    <w:rsid w:val="002527D1"/>
    <w:rsid w:val="002603ED"/>
    <w:rsid w:val="00264D8F"/>
    <w:rsid w:val="0026576D"/>
    <w:rsid w:val="002702EF"/>
    <w:rsid w:val="002720F2"/>
    <w:rsid w:val="00280AA6"/>
    <w:rsid w:val="00281628"/>
    <w:rsid w:val="00281E22"/>
    <w:rsid w:val="00283BC3"/>
    <w:rsid w:val="0028447D"/>
    <w:rsid w:val="00285E83"/>
    <w:rsid w:val="00291068"/>
    <w:rsid w:val="00295CE5"/>
    <w:rsid w:val="002A1669"/>
    <w:rsid w:val="002B645F"/>
    <w:rsid w:val="002D7120"/>
    <w:rsid w:val="002E41AB"/>
    <w:rsid w:val="002E62E4"/>
    <w:rsid w:val="0030494D"/>
    <w:rsid w:val="00331543"/>
    <w:rsid w:val="0033743E"/>
    <w:rsid w:val="00351BD5"/>
    <w:rsid w:val="003524B3"/>
    <w:rsid w:val="003621EF"/>
    <w:rsid w:val="003627FF"/>
    <w:rsid w:val="00363070"/>
    <w:rsid w:val="00363AC0"/>
    <w:rsid w:val="0037503F"/>
    <w:rsid w:val="00375B13"/>
    <w:rsid w:val="00391917"/>
    <w:rsid w:val="00396323"/>
    <w:rsid w:val="003B6679"/>
    <w:rsid w:val="003B73BE"/>
    <w:rsid w:val="003C0495"/>
    <w:rsid w:val="003C42EC"/>
    <w:rsid w:val="003C49CB"/>
    <w:rsid w:val="003C6912"/>
    <w:rsid w:val="003F06FF"/>
    <w:rsid w:val="003F216C"/>
    <w:rsid w:val="003F4330"/>
    <w:rsid w:val="00411642"/>
    <w:rsid w:val="004170DE"/>
    <w:rsid w:val="00420981"/>
    <w:rsid w:val="0042630E"/>
    <w:rsid w:val="004338DE"/>
    <w:rsid w:val="00440478"/>
    <w:rsid w:val="00441CAF"/>
    <w:rsid w:val="0044618A"/>
    <w:rsid w:val="00446B1C"/>
    <w:rsid w:val="00456293"/>
    <w:rsid w:val="00461385"/>
    <w:rsid w:val="00474A0C"/>
    <w:rsid w:val="00477A03"/>
    <w:rsid w:val="004876F8"/>
    <w:rsid w:val="004904C6"/>
    <w:rsid w:val="00496E2F"/>
    <w:rsid w:val="004A6FD2"/>
    <w:rsid w:val="004A791C"/>
    <w:rsid w:val="004B0C1A"/>
    <w:rsid w:val="004C24E1"/>
    <w:rsid w:val="004E1BBE"/>
    <w:rsid w:val="004E39F3"/>
    <w:rsid w:val="004E4FCB"/>
    <w:rsid w:val="004F070A"/>
    <w:rsid w:val="004F07C5"/>
    <w:rsid w:val="004F364B"/>
    <w:rsid w:val="004F5F0E"/>
    <w:rsid w:val="00500203"/>
    <w:rsid w:val="005014CB"/>
    <w:rsid w:val="00501F49"/>
    <w:rsid w:val="005043A6"/>
    <w:rsid w:val="0051713B"/>
    <w:rsid w:val="00517E9F"/>
    <w:rsid w:val="00526217"/>
    <w:rsid w:val="005277B5"/>
    <w:rsid w:val="005503EC"/>
    <w:rsid w:val="005550CF"/>
    <w:rsid w:val="00560E93"/>
    <w:rsid w:val="00564205"/>
    <w:rsid w:val="00584C74"/>
    <w:rsid w:val="005906A3"/>
    <w:rsid w:val="00593883"/>
    <w:rsid w:val="0059583B"/>
    <w:rsid w:val="005977D6"/>
    <w:rsid w:val="005A1679"/>
    <w:rsid w:val="005A64F5"/>
    <w:rsid w:val="005C410B"/>
    <w:rsid w:val="005E6EFA"/>
    <w:rsid w:val="005F0629"/>
    <w:rsid w:val="00615FE4"/>
    <w:rsid w:val="0062086A"/>
    <w:rsid w:val="006275E3"/>
    <w:rsid w:val="00630E1D"/>
    <w:rsid w:val="006358B3"/>
    <w:rsid w:val="00635DE6"/>
    <w:rsid w:val="00636E9B"/>
    <w:rsid w:val="006427EA"/>
    <w:rsid w:val="00644FE9"/>
    <w:rsid w:val="00646197"/>
    <w:rsid w:val="006550CF"/>
    <w:rsid w:val="00667925"/>
    <w:rsid w:val="00671D19"/>
    <w:rsid w:val="00676984"/>
    <w:rsid w:val="006774FF"/>
    <w:rsid w:val="00677ADE"/>
    <w:rsid w:val="006830CF"/>
    <w:rsid w:val="006857C1"/>
    <w:rsid w:val="00687FB7"/>
    <w:rsid w:val="006960EB"/>
    <w:rsid w:val="00696CD8"/>
    <w:rsid w:val="006A04E9"/>
    <w:rsid w:val="006A1789"/>
    <w:rsid w:val="006C1A16"/>
    <w:rsid w:val="006C314C"/>
    <w:rsid w:val="006C375A"/>
    <w:rsid w:val="006C5CC6"/>
    <w:rsid w:val="006C6881"/>
    <w:rsid w:val="006D04E4"/>
    <w:rsid w:val="006D472A"/>
    <w:rsid w:val="006D5638"/>
    <w:rsid w:val="006D7B3A"/>
    <w:rsid w:val="006E39FA"/>
    <w:rsid w:val="006E5B43"/>
    <w:rsid w:val="006F7535"/>
    <w:rsid w:val="00700B9A"/>
    <w:rsid w:val="00701D73"/>
    <w:rsid w:val="0070328C"/>
    <w:rsid w:val="00726604"/>
    <w:rsid w:val="00733163"/>
    <w:rsid w:val="007343E9"/>
    <w:rsid w:val="00742D24"/>
    <w:rsid w:val="0075494F"/>
    <w:rsid w:val="00755513"/>
    <w:rsid w:val="00756E3D"/>
    <w:rsid w:val="00763293"/>
    <w:rsid w:val="007638D4"/>
    <w:rsid w:val="00764E66"/>
    <w:rsid w:val="00771113"/>
    <w:rsid w:val="007769F3"/>
    <w:rsid w:val="00790718"/>
    <w:rsid w:val="007922E2"/>
    <w:rsid w:val="007A093F"/>
    <w:rsid w:val="007A39BB"/>
    <w:rsid w:val="007A3C92"/>
    <w:rsid w:val="007A60C6"/>
    <w:rsid w:val="007B23A4"/>
    <w:rsid w:val="007B245B"/>
    <w:rsid w:val="007B5746"/>
    <w:rsid w:val="007C6714"/>
    <w:rsid w:val="007C6D99"/>
    <w:rsid w:val="007E3F7B"/>
    <w:rsid w:val="007E4D6A"/>
    <w:rsid w:val="007F3DCD"/>
    <w:rsid w:val="0080000F"/>
    <w:rsid w:val="0081213F"/>
    <w:rsid w:val="008161F3"/>
    <w:rsid w:val="00823136"/>
    <w:rsid w:val="00825613"/>
    <w:rsid w:val="00826720"/>
    <w:rsid w:val="00843F8F"/>
    <w:rsid w:val="00846A9A"/>
    <w:rsid w:val="00851DEB"/>
    <w:rsid w:val="0085582D"/>
    <w:rsid w:val="008637A8"/>
    <w:rsid w:val="00867D35"/>
    <w:rsid w:val="00873459"/>
    <w:rsid w:val="00884727"/>
    <w:rsid w:val="0089008F"/>
    <w:rsid w:val="00896F9D"/>
    <w:rsid w:val="008B049A"/>
    <w:rsid w:val="008B08A5"/>
    <w:rsid w:val="008B1B19"/>
    <w:rsid w:val="008C56A2"/>
    <w:rsid w:val="008D314F"/>
    <w:rsid w:val="008D4CF5"/>
    <w:rsid w:val="008D7D58"/>
    <w:rsid w:val="008E2B8D"/>
    <w:rsid w:val="008E59AD"/>
    <w:rsid w:val="008F2CFC"/>
    <w:rsid w:val="008F3CBE"/>
    <w:rsid w:val="00903DBA"/>
    <w:rsid w:val="009041FB"/>
    <w:rsid w:val="00907464"/>
    <w:rsid w:val="00916F09"/>
    <w:rsid w:val="009245A0"/>
    <w:rsid w:val="00925753"/>
    <w:rsid w:val="00927012"/>
    <w:rsid w:val="00937EE4"/>
    <w:rsid w:val="00943D2D"/>
    <w:rsid w:val="009535B4"/>
    <w:rsid w:val="0095567C"/>
    <w:rsid w:val="00962CAD"/>
    <w:rsid w:val="00963589"/>
    <w:rsid w:val="00977E47"/>
    <w:rsid w:val="00986D3C"/>
    <w:rsid w:val="009903B8"/>
    <w:rsid w:val="00992916"/>
    <w:rsid w:val="0099659F"/>
    <w:rsid w:val="00996F90"/>
    <w:rsid w:val="009A6B16"/>
    <w:rsid w:val="009A75B8"/>
    <w:rsid w:val="009B3130"/>
    <w:rsid w:val="009B3A1E"/>
    <w:rsid w:val="009B3E22"/>
    <w:rsid w:val="009B55DF"/>
    <w:rsid w:val="009C2105"/>
    <w:rsid w:val="009C552A"/>
    <w:rsid w:val="009C7D79"/>
    <w:rsid w:val="009D0DB4"/>
    <w:rsid w:val="009D0E8D"/>
    <w:rsid w:val="009D4B54"/>
    <w:rsid w:val="009E1E90"/>
    <w:rsid w:val="009F0D47"/>
    <w:rsid w:val="009F3A8B"/>
    <w:rsid w:val="009F5880"/>
    <w:rsid w:val="009F7149"/>
    <w:rsid w:val="00A1335A"/>
    <w:rsid w:val="00A156AD"/>
    <w:rsid w:val="00A159E4"/>
    <w:rsid w:val="00A15EE3"/>
    <w:rsid w:val="00A402D6"/>
    <w:rsid w:val="00A40616"/>
    <w:rsid w:val="00A708F2"/>
    <w:rsid w:val="00A762FF"/>
    <w:rsid w:val="00A81A9B"/>
    <w:rsid w:val="00A82354"/>
    <w:rsid w:val="00A93982"/>
    <w:rsid w:val="00AA3D6A"/>
    <w:rsid w:val="00AA3E21"/>
    <w:rsid w:val="00AB7039"/>
    <w:rsid w:val="00AC1C6F"/>
    <w:rsid w:val="00AC1F50"/>
    <w:rsid w:val="00AC5F26"/>
    <w:rsid w:val="00AC69EB"/>
    <w:rsid w:val="00AD0D98"/>
    <w:rsid w:val="00AD16B2"/>
    <w:rsid w:val="00AD4CCC"/>
    <w:rsid w:val="00AE15F5"/>
    <w:rsid w:val="00AF00B4"/>
    <w:rsid w:val="00AF63F2"/>
    <w:rsid w:val="00AF6650"/>
    <w:rsid w:val="00B103B6"/>
    <w:rsid w:val="00B12AFD"/>
    <w:rsid w:val="00B13088"/>
    <w:rsid w:val="00B13091"/>
    <w:rsid w:val="00B200CC"/>
    <w:rsid w:val="00B20AB5"/>
    <w:rsid w:val="00B231D6"/>
    <w:rsid w:val="00B32CD1"/>
    <w:rsid w:val="00B47E72"/>
    <w:rsid w:val="00B60794"/>
    <w:rsid w:val="00B75337"/>
    <w:rsid w:val="00B808F7"/>
    <w:rsid w:val="00B81D16"/>
    <w:rsid w:val="00B83FAC"/>
    <w:rsid w:val="00B877FC"/>
    <w:rsid w:val="00B9120F"/>
    <w:rsid w:val="00B96DFD"/>
    <w:rsid w:val="00BA0A36"/>
    <w:rsid w:val="00BA1483"/>
    <w:rsid w:val="00BA7B40"/>
    <w:rsid w:val="00BB0506"/>
    <w:rsid w:val="00BB2294"/>
    <w:rsid w:val="00BB4D7F"/>
    <w:rsid w:val="00BB783D"/>
    <w:rsid w:val="00BC32A6"/>
    <w:rsid w:val="00BC484F"/>
    <w:rsid w:val="00BD0B13"/>
    <w:rsid w:val="00BD37D3"/>
    <w:rsid w:val="00BE0300"/>
    <w:rsid w:val="00BF0BAD"/>
    <w:rsid w:val="00BF401B"/>
    <w:rsid w:val="00C0025B"/>
    <w:rsid w:val="00C00997"/>
    <w:rsid w:val="00C00E95"/>
    <w:rsid w:val="00C22DA8"/>
    <w:rsid w:val="00C231FE"/>
    <w:rsid w:val="00C23871"/>
    <w:rsid w:val="00C246B1"/>
    <w:rsid w:val="00C24A9C"/>
    <w:rsid w:val="00C24E56"/>
    <w:rsid w:val="00C25358"/>
    <w:rsid w:val="00C2660C"/>
    <w:rsid w:val="00C26A2E"/>
    <w:rsid w:val="00C2704D"/>
    <w:rsid w:val="00C34EF4"/>
    <w:rsid w:val="00C467A7"/>
    <w:rsid w:val="00C545CF"/>
    <w:rsid w:val="00C63EB7"/>
    <w:rsid w:val="00C6632C"/>
    <w:rsid w:val="00C66CA6"/>
    <w:rsid w:val="00C80618"/>
    <w:rsid w:val="00C90574"/>
    <w:rsid w:val="00CA38F3"/>
    <w:rsid w:val="00CA566D"/>
    <w:rsid w:val="00CB1709"/>
    <w:rsid w:val="00CB45B5"/>
    <w:rsid w:val="00CB584D"/>
    <w:rsid w:val="00CB7198"/>
    <w:rsid w:val="00CB755B"/>
    <w:rsid w:val="00CD040D"/>
    <w:rsid w:val="00CD0B4B"/>
    <w:rsid w:val="00CD1B52"/>
    <w:rsid w:val="00CE0C18"/>
    <w:rsid w:val="00CF047C"/>
    <w:rsid w:val="00CF1E9B"/>
    <w:rsid w:val="00CF2165"/>
    <w:rsid w:val="00CF2389"/>
    <w:rsid w:val="00CF4832"/>
    <w:rsid w:val="00D02C39"/>
    <w:rsid w:val="00D12AE6"/>
    <w:rsid w:val="00D17AB9"/>
    <w:rsid w:val="00D206FD"/>
    <w:rsid w:val="00D26283"/>
    <w:rsid w:val="00D3366B"/>
    <w:rsid w:val="00D36DCA"/>
    <w:rsid w:val="00D42832"/>
    <w:rsid w:val="00D428DA"/>
    <w:rsid w:val="00D43C35"/>
    <w:rsid w:val="00D4538F"/>
    <w:rsid w:val="00D471B4"/>
    <w:rsid w:val="00D57193"/>
    <w:rsid w:val="00D57CBF"/>
    <w:rsid w:val="00D775D4"/>
    <w:rsid w:val="00D808D5"/>
    <w:rsid w:val="00D95A80"/>
    <w:rsid w:val="00DA3503"/>
    <w:rsid w:val="00DB36CE"/>
    <w:rsid w:val="00DE4F7E"/>
    <w:rsid w:val="00E00193"/>
    <w:rsid w:val="00E0194E"/>
    <w:rsid w:val="00E14D49"/>
    <w:rsid w:val="00E20B75"/>
    <w:rsid w:val="00E23BD5"/>
    <w:rsid w:val="00E32F15"/>
    <w:rsid w:val="00E33786"/>
    <w:rsid w:val="00E44F9E"/>
    <w:rsid w:val="00E56E17"/>
    <w:rsid w:val="00E617A2"/>
    <w:rsid w:val="00E65405"/>
    <w:rsid w:val="00E727EF"/>
    <w:rsid w:val="00E734BE"/>
    <w:rsid w:val="00E852C3"/>
    <w:rsid w:val="00E8670B"/>
    <w:rsid w:val="00E91D92"/>
    <w:rsid w:val="00E923AD"/>
    <w:rsid w:val="00E95CEE"/>
    <w:rsid w:val="00EA416E"/>
    <w:rsid w:val="00EA5F16"/>
    <w:rsid w:val="00EB0ADC"/>
    <w:rsid w:val="00EB1255"/>
    <w:rsid w:val="00EC5C90"/>
    <w:rsid w:val="00EE3430"/>
    <w:rsid w:val="00EE45D9"/>
    <w:rsid w:val="00EE59AC"/>
    <w:rsid w:val="00EF3F76"/>
    <w:rsid w:val="00EF7551"/>
    <w:rsid w:val="00F0064A"/>
    <w:rsid w:val="00F02A8C"/>
    <w:rsid w:val="00F0452A"/>
    <w:rsid w:val="00F07D9E"/>
    <w:rsid w:val="00F172C5"/>
    <w:rsid w:val="00F178B0"/>
    <w:rsid w:val="00F2118B"/>
    <w:rsid w:val="00F21AAD"/>
    <w:rsid w:val="00F22C63"/>
    <w:rsid w:val="00F45FAA"/>
    <w:rsid w:val="00F637D5"/>
    <w:rsid w:val="00F723DD"/>
    <w:rsid w:val="00F737B0"/>
    <w:rsid w:val="00F90B2E"/>
    <w:rsid w:val="00FA1334"/>
    <w:rsid w:val="00FA39BA"/>
    <w:rsid w:val="00FC40CC"/>
    <w:rsid w:val="00FD11A5"/>
    <w:rsid w:val="00FD3456"/>
    <w:rsid w:val="00FE201E"/>
    <w:rsid w:val="00FF479A"/>
    <w:rsid w:val="00FF6EE6"/>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0CF501"/>
  <w15:chartTrackingRefBased/>
  <w15:docId w15:val="{BDF900D3-68DB-4A9A-ABD5-829E73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customStyle="1" w:styleId="ColorfulList-Accent11">
    <w:name w:val="Colorful List - Accent 11"/>
    <w:basedOn w:val="Normal"/>
    <w:uiPriority w:val="34"/>
    <w:qFormat/>
    <w:rsid w:val="001E342F"/>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C00997"/>
    <w:rPr>
      <w:rFonts w:ascii="Tahoma" w:hAnsi="Tahoma" w:cs="Tahoma"/>
      <w:sz w:val="16"/>
      <w:szCs w:val="16"/>
    </w:rPr>
  </w:style>
  <w:style w:type="character" w:customStyle="1" w:styleId="hit">
    <w:name w:val="hit"/>
    <w:rsid w:val="008C56A2"/>
  </w:style>
  <w:style w:type="paragraph" w:styleId="ListParagraph">
    <w:name w:val="List Paragraph"/>
    <w:basedOn w:val="Normal"/>
    <w:uiPriority w:val="34"/>
    <w:qFormat/>
    <w:rsid w:val="0062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5722">
      <w:bodyDiv w:val="1"/>
      <w:marLeft w:val="0"/>
      <w:marRight w:val="0"/>
      <w:marTop w:val="0"/>
      <w:marBottom w:val="0"/>
      <w:divBdr>
        <w:top w:val="none" w:sz="0" w:space="0" w:color="auto"/>
        <w:left w:val="none" w:sz="0" w:space="0" w:color="auto"/>
        <w:bottom w:val="none" w:sz="0" w:space="0" w:color="auto"/>
        <w:right w:val="none" w:sz="0" w:space="0" w:color="auto"/>
      </w:divBdr>
    </w:div>
    <w:div w:id="1125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31D2-9E67-4EF4-AAB5-F16E117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304</Words>
  <Characters>2163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CN:</vt:lpstr>
    </vt:vector>
  </TitlesOfParts>
  <Company>TAW</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c:title>
  <dc:subject/>
  <dc:creator>Mike George</dc:creator>
  <cp:keywords/>
  <cp:lastModifiedBy>Clements, Jeff</cp:lastModifiedBy>
  <cp:revision>7</cp:revision>
  <cp:lastPrinted>2023-02-13T13:55:00Z</cp:lastPrinted>
  <dcterms:created xsi:type="dcterms:W3CDTF">2023-11-08T20:55:00Z</dcterms:created>
  <dcterms:modified xsi:type="dcterms:W3CDTF">2023-11-14T20:42:00Z</dcterms:modified>
</cp:coreProperties>
</file>